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40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 w:cs="Times New Roman"/>
          <w:sz w:val="28"/>
          <w:szCs w:val="28"/>
        </w:rPr>
        <w:t>1</w:t>
      </w:r>
    </w:p>
    <w:p>
      <w:pPr>
        <w:pStyle w:val="4"/>
        <w:shd w:val="clear" w:color="auto" w:fill="FFFFFF"/>
        <w:spacing w:line="400" w:lineRule="exact"/>
        <w:ind w:firstLine="42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年度项目申报说明和选题指南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一、申报说明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（一）选题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．带“★”者为重大（或重点）选题条目。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2．申请者可在符合本“选题指南”精神前提下，结合自己研究方向自主选题。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3．申报题目的表述应科学、严谨、规范、简明，一般不加副标题。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（二）研究类型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分为基础研究、应用研究、综合研究和其他研究。以应用研究为主的项目，须在研究过程至少报送1篇符合用稿要求的《重庆社科智库成果要报》稿件。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三</w:t>
      </w:r>
      <w:r>
        <w:rPr>
          <w:rFonts w:ascii="仿宋" w:hAnsi="仿宋" w:eastAsia="仿宋" w:cs="Times New Roman"/>
          <w:sz w:val="28"/>
          <w:szCs w:val="28"/>
        </w:rPr>
        <w:t>）预期成果形式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分为学术专著、研究报告和系列论文。申请者根据研究设计只能选择其中一种预期成果形式。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textAlignment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二、选题指南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．习近平总书记关于重庆工作重要指示研究★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2．习近平总书记关于科技创新重要论述研究★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3．习近平总书记关于社会治理重要论述研究★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4．习近平总书记“两山”论重庆实践研究★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5．习近平总书记关于新时代全面从严治党重要论述研究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6．习近平总书记关于全面深化改革重要论述研究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7．习近平总书记关于意识形态工作重要论述研究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8．习近平总书记关于生态环境保护重要论述研究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9．习近平总书记关于疫情防控重要论述研究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10．中国马克思主义百年学术史研究★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11．川渝合作打造内陆开放战略高地研究★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12．依法治国与依规治党有机统一研究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13．“十四五”时期重庆经济社会发展关键问题研究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14．重庆优化营商环境难点问题研究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15．完善重庆市人大及其常委会制度建设研究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16．充分发挥人民政协作为专门协商机构作用研究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17．我国制度优势转化为国家治理效能研究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18．中国参与全球治理的理论与实践研究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19．民粹主义思潮下世界政党政治发展趋势研究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20．“一带一路”背景下对外投资地缘政治风险研究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21．重庆市党务公开制度机制优化研究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22．重庆红色文化育人功能发挥研究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23．成渝地区双城经济圈建设中利益分享机制研究★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24．推动成渝地区协同打造巴蜀文化旅游走廊研究★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25．重庆加快推进“新基建”研究★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26．推进中国西部（重庆）科学城发展研究★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27．重庆解决“两不愁三保障”突出问题评估研究★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28．成渝地区双城经济圈与东南亚开放合作研究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29．成渝地区双城经济圈建设中产业协同研究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30．推动成渝地区双城经济圈基础设施互联互通研究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31．重庆主城新区推进产城融合路径研究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32．重庆构筑网络型城市群研究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33．重庆建设世界一流旅游目的地研究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34．重庆打造内陆国际金融中心研究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35．重庆“一区两群”协调发展研究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36．重庆建设绿色建筑激励机制研究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37．重庆主城都市区协同发展的利益共享与成本分担研究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38．重庆旅游公共服务质效提升研究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39．大数据背景下中小投资者权益保护研究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40．重庆市云端服务业产业布局与发展研究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41．重庆普惠金融与乡村振兴战略协同发展研究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42．重庆绿色金融创新助推产业生态化转型研究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43．重庆地区“三线”企业遗址资源保护与利用研究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44．全球价值链下重庆现代产业体系构建研究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45．重庆国家城乡融合发展试验区改革实践研究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46．后疫情时期重庆就业结构变化和趋势应对研究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47．后疫情时期重庆稳定外商投资政策措施研究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48．重庆推进新一轮服务贸易创新发展研究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49．西部地区耕地指标和城乡建设用地指标跨省域调剂研究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50．西部地区跨境生态环境保护合作研究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51．重庆建设国际门户枢纽城市研究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52．中新互联互通项目与中欧班列融入“陆海新通道”建设的效能评价研究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53．后疫情时期新职业培育和发展研究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54．重庆中医药产业发展研究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55．重庆夜间经济发展研究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56．“带货”直播与“网红”经济研究</w:t>
      </w:r>
      <w:r>
        <w:rPr>
          <w:rFonts w:ascii="Calibri" w:hAnsi="Calibri" w:eastAsia="仿宋" w:cs="Calibri"/>
          <w:sz w:val="28"/>
          <w:szCs w:val="28"/>
        </w:rPr>
        <w:t> 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57．推进川渝文旅产业一体化发展研究★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58．重庆新时代文明实践中心建设研究★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59．建党百年重庆文学发展演进资料整理与研究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60．精准脱贫文学艺术作品中的“中国经验”研究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61．长征精神与红岩精神比较研究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62．重庆渝东南文旅融合研究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63．对外传播门户网站文本翻译研究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64．新中国重庆本土美术伦理研究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65．重庆电影音乐数字模块化创作研究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66．新中国电影观众成长史研究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67．中共中央南方局报刊宣传工作研究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68．西南军政委员会文献整理研究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69．创造高品质生活背景下的城市美学研究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70．大足学相关问题研究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71．三峡民间美术传承与文旅产品开发研究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72．三峡谱牒文献收集与整理研究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73．社会组织参与社会重大突发事件治理研究★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74．重庆精准扶贫精准脱贫的经验研究★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75．重大疫情爆发期社会心理疏导研究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76．重庆坚持和发展新时代“枫桥经验”研究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77．大城市政务数据共享机制研究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78．重庆城市老旧社区公共安全协同治理研究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79．乡村振兴与巩固脱贫攻坚成果的融合路径研究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80．乡村善治与相对贫困治理研究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81．抗疫催生常态化基层治理的路径研究</w:t>
      </w:r>
    </w:p>
    <w:p>
      <w:pPr>
        <w:pStyle w:val="4"/>
        <w:shd w:val="clear" w:color="auto" w:fill="FFFFFF"/>
        <w:autoSpaceDE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82．民法典实施中的重要问题研究★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83．强化公共卫生法治保障研究★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84．军民融合发展法治保障研究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85．成渝地区双城经济圈立法协同创新机制研究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86．民法典实施与全面依法治市研究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87．企业数据跨境流动合规化研究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88．数字经济时代数据权属配置法律制度研究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89．国家生物安全法律问题研究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90．重庆“三变”改革中的投资退出法律问题研究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91．消费者权益保护集体诉讼制度研究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92．自贸区纠纷解决机制创新与临时仲裁的制度构建研究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93．境外中国企业投资权益法律保护机制研究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94．刑法立法公众参与研究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95．未成年人民事司法权益保护研究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96．防范化解金融风险法治保障研究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97．区块链应用管理与安全风险防范相关法律问题研究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98．重庆推进“智造重镇”和“智慧名城”建设研究★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99．重大突发公共卫生事件下的重庆粮食能源安全研究★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100．三峡库区生态屏障建设及其长效机制研究★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101．成渝地区双城经济圈建设中的公共服务共建共享研究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102．重庆加快推进市域社会治理现代化研究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103．重庆构筑现代化城市安全体系研究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104．重庆建立健全环境联防联治机制研究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105．重庆优化“近悦远来”人才环境研究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106．重庆加快培育高成长性企业路径研究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107．重庆一体化网上服务平台建设研究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108．重庆生物安全风险防控和治理体系研究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109．重庆企业智能化管理提升研究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110．重庆产业园区资产经营能力提升研究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111．重庆土地综合整治的市场化研究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112．重庆乡村规划与农民利益诉求协调机制研究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113．大数据支持下的应急医疗资源管理研究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114．区块链支持下电子商务诚信交易机制研究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115．重庆能源与经济、环境协调发展研究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116．重大突发事件中的动态风险防控机制研究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117．新时代重庆乡村治理体系和治理能力现代化研究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118．后疫情时期重庆社区、社会组织、社会工作者“三社联动”研究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119．重庆康养旅游产业创新发展研究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120．重庆制造业数字化供应链管理研究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121．重庆发展线上业态、线上管理、线上服务研究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122．重庆返贫人口监测帮扶机制研究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123．重庆县级医院综合能力建设研究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124．重庆基层防灾减灾救灾能力建设研究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125．重庆中医药产业发展的政策激励机制研究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126．劳动教育融入大、中、小学教育研究★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127．美育融入国民教育研究★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128．互联网教学改革与创新研究★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129．新形势下推动重庆教育公平发展和质量提升研究★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130．长征精神融入爱国主义教育体系研究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131．重大疫情中的心理危机干预机制研究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132．成渝地区双城经济圈建设中的教育协同发展研究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133．基于互联网学习的家长教育技能提升研究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134．推进重庆高校“双一流”建设研究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135．重庆“幼有所育”政策支持研究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136．重庆加快高素质涉外专业人才培养研究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137．中国共产党在抗战大后方的历史研究★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138．抗战时期重庆地方党组织研究★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139．中共中央南方局与大后方统一战线（经济工作、文化工作、新闻舆论、群众工作）研究★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140．八路军驻重庆办事处研究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141．抗战时期红岩精神研究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142．抗战时期重庆工人、青年、妇女工作研究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143．抗战时期重庆农村状况（重庆交通、城市发展、重庆产业发展、重庆音乐文化传播）研究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144．抗战国统区左翼文学批评研究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145．抗战大后方音乐批评研究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146．《新华日报》《群众》周刊研究</w:t>
      </w:r>
    </w:p>
    <w:p>
      <w:pPr>
        <w:pStyle w:val="4"/>
        <w:shd w:val="clear" w:color="auto" w:fill="FFFFFF"/>
        <w:autoSpaceDN w:val="0"/>
        <w:spacing w:line="40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147．各相关学科基础理论及理论创新研究</w:t>
      </w:r>
    </w:p>
    <w:p>
      <w:pPr>
        <w:pStyle w:val="4"/>
        <w:shd w:val="clear" w:color="auto" w:fill="FFFFFF"/>
        <w:autoSpaceDN w:val="0"/>
        <w:spacing w:line="600" w:lineRule="exact"/>
        <w:ind w:firstLine="646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对年度选题指南的解释</w:t>
      </w:r>
      <w:r>
        <w:rPr>
          <w:rFonts w:ascii="仿宋" w:hAnsi="仿宋" w:eastAsia="仿宋"/>
          <w:sz w:val="28"/>
          <w:szCs w:val="28"/>
        </w:rPr>
        <w:t>：选题分为方向性条目和具体条目两类。方向性条目只规定研究范围和方向，申请人要据此自行设计具体题目。具体条目的申报，可选择不同的研究角度、方法和侧重点，也可对条目的文字表述做出适当修改。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FB"/>
    <w:rsid w:val="001D0891"/>
    <w:rsid w:val="002D0A87"/>
    <w:rsid w:val="00596D91"/>
    <w:rsid w:val="00825C0F"/>
    <w:rsid w:val="00970BC3"/>
    <w:rsid w:val="00A2245C"/>
    <w:rsid w:val="00C12BFC"/>
    <w:rsid w:val="00E311FB"/>
    <w:rsid w:val="00F57730"/>
    <w:rsid w:val="00FF5A2E"/>
    <w:rsid w:val="5084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527</Words>
  <Characters>3010</Characters>
  <Lines>25</Lines>
  <Paragraphs>7</Paragraphs>
  <TotalTime>10</TotalTime>
  <ScaleCrop>false</ScaleCrop>
  <LinksUpToDate>false</LinksUpToDate>
  <CharactersWithSpaces>3530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2020-07-16T02:01:00Z</dcterms:created>
  <dc:creator>Pinyi Chen</dc:creator>
  <cp:lastModifiedBy>兔姐</cp:lastModifiedBy>
  <dcterms:modified xsi:type="dcterms:W3CDTF">2020-07-17T02:08:47Z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