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4E" w:rsidRDefault="00FD624E" w:rsidP="00FD624E">
      <w:pPr>
        <w:spacing w:line="579" w:lineRule="exact"/>
        <w:jc w:val="left"/>
        <w:rPr>
          <w:rFonts w:ascii="仿宋" w:eastAsia="仿宋" w:hAnsi="仿宋" w:cs="仿宋" w:hint="eastAsia"/>
          <w:kern w:val="0"/>
        </w:rPr>
      </w:pPr>
      <w:r>
        <w:rPr>
          <w:rFonts w:ascii="仿宋" w:eastAsia="仿宋" w:hAnsi="仿宋" w:cs="仿宋" w:hint="eastAsia"/>
          <w:kern w:val="0"/>
        </w:rPr>
        <w:t>附件1</w:t>
      </w:r>
    </w:p>
    <w:p w:rsidR="00FD624E" w:rsidRDefault="00FD624E" w:rsidP="00FD624E">
      <w:pPr>
        <w:spacing w:line="579" w:lineRule="exact"/>
        <w:jc w:val="left"/>
        <w:rPr>
          <w:rFonts w:ascii="仿宋" w:eastAsia="仿宋" w:hAnsi="仿宋" w:cs="仿宋" w:hint="eastAsia"/>
          <w:kern w:val="0"/>
        </w:rPr>
      </w:pPr>
    </w:p>
    <w:p w:rsidR="00FD624E" w:rsidRDefault="00FD624E" w:rsidP="00FD624E">
      <w:pPr>
        <w:spacing w:line="579" w:lineRule="exact"/>
        <w:jc w:val="center"/>
        <w:rPr>
          <w:rFonts w:ascii="仿宋" w:eastAsia="仿宋" w:hAnsi="仿宋" w:cs="仿宋" w:hint="eastAsia"/>
          <w:b/>
          <w:sz w:val="44"/>
          <w:szCs w:val="44"/>
        </w:rPr>
      </w:pPr>
      <w:bookmarkStart w:id="0" w:name="_GoBack"/>
      <w:r>
        <w:rPr>
          <w:rFonts w:ascii="仿宋" w:eastAsia="仿宋" w:hAnsi="仿宋" w:cs="仿宋" w:hint="eastAsia"/>
          <w:b/>
          <w:sz w:val="44"/>
          <w:szCs w:val="44"/>
        </w:rPr>
        <w:t>2018年度重庆市</w:t>
      </w:r>
    </w:p>
    <w:p w:rsidR="00FD624E" w:rsidRDefault="00FD624E" w:rsidP="00FD624E">
      <w:pPr>
        <w:spacing w:line="579" w:lineRule="exact"/>
        <w:jc w:val="center"/>
        <w:rPr>
          <w:rFonts w:ascii="仿宋" w:eastAsia="仿宋" w:hAnsi="仿宋" w:cs="仿宋" w:hint="eastAsia"/>
          <w:b/>
        </w:rPr>
      </w:pPr>
      <w:r>
        <w:rPr>
          <w:rFonts w:ascii="仿宋" w:eastAsia="仿宋" w:hAnsi="仿宋" w:cs="仿宋" w:hint="eastAsia"/>
          <w:b/>
          <w:sz w:val="44"/>
          <w:szCs w:val="44"/>
        </w:rPr>
        <w:t>社会科学规划博士项目的申报说明</w:t>
      </w:r>
    </w:p>
    <w:bookmarkEnd w:id="0"/>
    <w:p w:rsidR="00FD624E" w:rsidRDefault="00FD624E" w:rsidP="00FD624E">
      <w:pPr>
        <w:spacing w:line="579" w:lineRule="exact"/>
        <w:ind w:firstLine="641"/>
        <w:jc w:val="left"/>
        <w:rPr>
          <w:rFonts w:ascii="仿宋" w:eastAsia="仿宋" w:hAnsi="仿宋" w:cs="仿宋" w:hint="eastAsia"/>
        </w:rPr>
      </w:pPr>
    </w:p>
    <w:p w:rsidR="00FD624E" w:rsidRDefault="00FD624E" w:rsidP="00FD624E">
      <w:pPr>
        <w:spacing w:line="579" w:lineRule="exact"/>
        <w:ind w:firstLine="646"/>
        <w:rPr>
          <w:rFonts w:ascii="仿宋" w:eastAsia="仿宋" w:hAnsi="仿宋" w:cs="仿宋" w:hint="eastAsia"/>
          <w:b/>
          <w:bCs/>
          <w:kern w:val="0"/>
        </w:rPr>
      </w:pPr>
      <w:r>
        <w:rPr>
          <w:rFonts w:ascii="仿宋" w:eastAsia="仿宋" w:hAnsi="仿宋" w:cs="仿宋" w:hint="eastAsia"/>
          <w:b/>
          <w:bCs/>
          <w:kern w:val="0"/>
        </w:rPr>
        <w:t>一、项目申请人的资格条件</w:t>
      </w:r>
    </w:p>
    <w:p w:rsidR="00FD624E" w:rsidRDefault="00FD624E" w:rsidP="00FD624E">
      <w:pPr>
        <w:pStyle w:val="a3"/>
        <w:spacing w:before="0" w:beforeAutospacing="0" w:after="0" w:line="579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1.遵纪守法，具有独立开展研究和组织开展研究的能力，能够承担实质性研究工作；</w:t>
      </w:r>
    </w:p>
    <w:p w:rsidR="00FD624E" w:rsidRDefault="00FD624E" w:rsidP="00FD624E">
      <w:pPr>
        <w:pStyle w:val="a3"/>
        <w:spacing w:before="0" w:beforeAutospacing="0" w:after="0" w:line="579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2.是市委党校、重庆社科院、市级有关单位，各高等院校（</w:t>
      </w:r>
      <w:proofErr w:type="gramStart"/>
      <w:r>
        <w:rPr>
          <w:rFonts w:ascii="仿宋" w:eastAsia="仿宋" w:hAnsi="仿宋" w:cs="仿宋"/>
          <w:color w:val="333333"/>
          <w:sz w:val="32"/>
          <w:szCs w:val="32"/>
        </w:rPr>
        <w:t>含部队</w:t>
      </w:r>
      <w:proofErr w:type="gramEnd"/>
      <w:r>
        <w:rPr>
          <w:rFonts w:ascii="仿宋" w:eastAsia="仿宋" w:hAnsi="仿宋" w:cs="仿宋"/>
          <w:color w:val="333333"/>
          <w:sz w:val="32"/>
          <w:szCs w:val="32"/>
        </w:rPr>
        <w:t>院校）、各社科研究机构等单位的在岗职工；</w:t>
      </w:r>
    </w:p>
    <w:p w:rsidR="00FD624E" w:rsidRDefault="00FD624E" w:rsidP="00FD624E">
      <w:pPr>
        <w:pStyle w:val="a3"/>
        <w:spacing w:before="0" w:beforeAutospacing="0" w:after="0" w:line="579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3.作为负责人（主持人）只能申报1个项目，且不能参加其他项目申请。项目组成员最多只能同时参加2个项目的申请；</w:t>
      </w:r>
    </w:p>
    <w:p w:rsidR="00FD624E" w:rsidRDefault="00FD624E" w:rsidP="00FD624E">
      <w:pPr>
        <w:spacing w:line="579" w:lineRule="exact"/>
        <w:ind w:firstLine="641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color w:val="333333"/>
        </w:rPr>
        <w:t>4.已获博士学位，且获得时间在2016年1月1日之后。</w:t>
      </w:r>
    </w:p>
    <w:p w:rsidR="00FD624E" w:rsidRDefault="00FD624E" w:rsidP="00FD624E">
      <w:pPr>
        <w:spacing w:line="579" w:lineRule="exact"/>
        <w:ind w:firstLine="646"/>
        <w:rPr>
          <w:rFonts w:ascii="仿宋" w:eastAsia="仿宋" w:hAnsi="仿宋" w:cs="仿宋" w:hint="eastAsia"/>
          <w:b/>
          <w:bCs/>
          <w:kern w:val="0"/>
        </w:rPr>
      </w:pPr>
      <w:r>
        <w:rPr>
          <w:rFonts w:ascii="仿宋" w:eastAsia="仿宋" w:hAnsi="仿宋" w:cs="仿宋" w:hint="eastAsia"/>
          <w:b/>
          <w:bCs/>
          <w:kern w:val="0"/>
        </w:rPr>
        <w:t>二、项目申请人的限制条件</w:t>
      </w:r>
    </w:p>
    <w:p w:rsidR="00FD624E" w:rsidRDefault="00FD624E" w:rsidP="00FD624E">
      <w:pPr>
        <w:widowControl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kern w:val="0"/>
        </w:rPr>
      </w:pPr>
      <w:r>
        <w:rPr>
          <w:rFonts w:ascii="仿宋" w:eastAsia="仿宋" w:hAnsi="仿宋" w:cs="仿宋" w:hint="eastAsia"/>
        </w:rPr>
        <w:t>项目申请人有下列情形的，不得提出申请。</w:t>
      </w:r>
    </w:p>
    <w:p w:rsidR="00FD624E" w:rsidRDefault="00FD624E" w:rsidP="00FD624E">
      <w:pPr>
        <w:widowControl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kern w:val="0"/>
        </w:rPr>
      </w:pPr>
      <w:r>
        <w:rPr>
          <w:rFonts w:ascii="仿宋" w:eastAsia="仿宋" w:hAnsi="仿宋" w:cs="仿宋" w:hint="eastAsia"/>
          <w:kern w:val="0"/>
        </w:rPr>
        <w:t>1.承担国家社会科学基金项目</w:t>
      </w:r>
      <w:proofErr w:type="gramStart"/>
      <w:r>
        <w:rPr>
          <w:rFonts w:ascii="仿宋" w:eastAsia="仿宋" w:hAnsi="仿宋" w:cs="仿宋" w:hint="eastAsia"/>
          <w:kern w:val="0"/>
        </w:rPr>
        <w:t>尚未结项的</w:t>
      </w:r>
      <w:proofErr w:type="gramEnd"/>
      <w:r>
        <w:rPr>
          <w:rFonts w:ascii="仿宋" w:eastAsia="仿宋" w:hAnsi="仿宋" w:cs="仿宋" w:hint="eastAsia"/>
          <w:kern w:val="0"/>
        </w:rPr>
        <w:t>；</w:t>
      </w:r>
    </w:p>
    <w:p w:rsidR="00FD624E" w:rsidRDefault="00FD624E" w:rsidP="00FD624E">
      <w:pPr>
        <w:widowControl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kern w:val="0"/>
        </w:rPr>
      </w:pPr>
      <w:r>
        <w:rPr>
          <w:rFonts w:ascii="仿宋" w:eastAsia="仿宋" w:hAnsi="仿宋" w:cs="仿宋" w:hint="eastAsia"/>
          <w:kern w:val="0"/>
        </w:rPr>
        <w:t>2.承担重庆市社会科学规划项目</w:t>
      </w:r>
      <w:proofErr w:type="gramStart"/>
      <w:r>
        <w:rPr>
          <w:rFonts w:ascii="仿宋" w:eastAsia="仿宋" w:hAnsi="仿宋" w:cs="仿宋" w:hint="eastAsia"/>
          <w:kern w:val="0"/>
        </w:rPr>
        <w:t>尚未结项的</w:t>
      </w:r>
      <w:proofErr w:type="gramEnd"/>
      <w:r>
        <w:rPr>
          <w:rFonts w:ascii="仿宋" w:eastAsia="仿宋" w:hAnsi="仿宋" w:cs="仿宋" w:hint="eastAsia"/>
          <w:kern w:val="0"/>
        </w:rPr>
        <w:t>。</w:t>
      </w:r>
    </w:p>
    <w:p w:rsidR="00FD624E" w:rsidRDefault="00FD624E" w:rsidP="00FD624E">
      <w:pPr>
        <w:spacing w:line="579" w:lineRule="exact"/>
        <w:ind w:firstLine="648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pacing w:val="-4"/>
          <w:kern w:val="0"/>
        </w:rPr>
        <w:t>以上未结项指在2018年9月30日还未完清结项手续的。</w:t>
      </w:r>
    </w:p>
    <w:p w:rsidR="00FD624E" w:rsidRDefault="00FD624E" w:rsidP="00FD624E">
      <w:pPr>
        <w:spacing w:line="579" w:lineRule="exact"/>
        <w:ind w:firstLine="646"/>
        <w:rPr>
          <w:rFonts w:ascii="仿宋" w:eastAsia="仿宋" w:hAnsi="仿宋" w:cs="仿宋" w:hint="eastAsia"/>
          <w:b/>
          <w:bCs/>
          <w:kern w:val="0"/>
        </w:rPr>
      </w:pPr>
      <w:r>
        <w:rPr>
          <w:rFonts w:ascii="仿宋" w:eastAsia="仿宋" w:hAnsi="仿宋" w:cs="仿宋" w:hint="eastAsia"/>
          <w:b/>
          <w:bCs/>
          <w:kern w:val="0"/>
        </w:rPr>
        <w:t>三、项目申报条件</w:t>
      </w:r>
    </w:p>
    <w:p w:rsidR="00FD624E" w:rsidRDefault="00FD624E" w:rsidP="00FD624E">
      <w:pPr>
        <w:pStyle w:val="a3"/>
        <w:spacing w:before="0" w:beforeAutospacing="0" w:after="0" w:line="579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1.具有基础理论研究或应用对策研究的创新意义，不得违反法律法规和相关政策规定，无知识产权纠纷且符合学术道德规范；</w:t>
      </w:r>
    </w:p>
    <w:p w:rsidR="00FD624E" w:rsidRDefault="00FD624E" w:rsidP="00FD624E">
      <w:pPr>
        <w:pStyle w:val="a3"/>
        <w:spacing w:before="0" w:beforeAutospacing="0" w:after="0" w:line="579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2.自主选题申报，也可对已通过答辩、且有较好研究基</w:t>
      </w:r>
      <w:r>
        <w:rPr>
          <w:rFonts w:ascii="仿宋" w:eastAsia="仿宋" w:hAnsi="仿宋" w:cs="仿宋"/>
          <w:color w:val="333333"/>
          <w:sz w:val="32"/>
          <w:szCs w:val="32"/>
        </w:rPr>
        <w:lastRenderedPageBreak/>
        <w:t>础的博士论文进行深化研究，但</w:t>
      </w:r>
      <w:proofErr w:type="gramStart"/>
      <w:r>
        <w:rPr>
          <w:rFonts w:ascii="仿宋" w:eastAsia="仿宋" w:hAnsi="仿宋" w:cs="仿宋"/>
          <w:color w:val="333333"/>
          <w:sz w:val="32"/>
          <w:szCs w:val="32"/>
        </w:rPr>
        <w:t>不</w:t>
      </w:r>
      <w:proofErr w:type="gramEnd"/>
      <w:r>
        <w:rPr>
          <w:rFonts w:ascii="仿宋" w:eastAsia="仿宋" w:hAnsi="仿宋" w:cs="仿宋"/>
          <w:color w:val="333333"/>
          <w:sz w:val="32"/>
          <w:szCs w:val="32"/>
        </w:rPr>
        <w:t>得用博士论文原题申报；</w:t>
      </w:r>
    </w:p>
    <w:p w:rsidR="00FD624E" w:rsidRDefault="00FD624E" w:rsidP="00FD624E">
      <w:pPr>
        <w:pStyle w:val="a3"/>
        <w:spacing w:before="0" w:beforeAutospacing="0" w:after="0" w:line="579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3.在本次项目申请前，其博士论文成果已获国家社会科学基金、国家自然科学基金或教育部人文社会科学研究项目立项资助的，不得申请；</w:t>
      </w:r>
    </w:p>
    <w:p w:rsidR="00FD624E" w:rsidRDefault="00FD624E" w:rsidP="00FD624E">
      <w:pPr>
        <w:pStyle w:val="a3"/>
        <w:spacing w:before="0" w:beforeAutospacing="0" w:after="0" w:line="579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4.预期成果形式为系列论文；</w:t>
      </w:r>
    </w:p>
    <w:p w:rsidR="00FD624E" w:rsidRDefault="00FD624E" w:rsidP="00FD624E">
      <w:pPr>
        <w:spacing w:line="579" w:lineRule="exact"/>
        <w:ind w:firstLine="646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color w:val="333333"/>
        </w:rPr>
        <w:t>5.研究期限不超过2年。</w:t>
      </w:r>
    </w:p>
    <w:p w:rsidR="00FD624E" w:rsidRDefault="00FD624E" w:rsidP="00FD624E">
      <w:pPr>
        <w:spacing w:line="579" w:lineRule="exact"/>
        <w:ind w:firstLine="646"/>
        <w:rPr>
          <w:rFonts w:ascii="仿宋" w:eastAsia="仿宋" w:hAnsi="仿宋" w:cs="仿宋" w:hint="eastAsia"/>
          <w:b/>
          <w:bCs/>
          <w:kern w:val="0"/>
        </w:rPr>
      </w:pPr>
      <w:r>
        <w:rPr>
          <w:rFonts w:ascii="仿宋" w:eastAsia="仿宋" w:hAnsi="仿宋" w:cs="仿宋" w:hint="eastAsia"/>
          <w:b/>
          <w:bCs/>
          <w:kern w:val="0"/>
        </w:rPr>
        <w:t>四、项目立项</w:t>
      </w:r>
    </w:p>
    <w:p w:rsidR="00FD624E" w:rsidRDefault="00FD624E" w:rsidP="00FD624E">
      <w:pPr>
        <w:spacing w:line="579" w:lineRule="exact"/>
        <w:ind w:firstLine="646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符合申请条件的，经专家评审推荐，市社科联批准，获得立项，并资助一定的研究经费。</w:t>
      </w:r>
    </w:p>
    <w:p w:rsidR="00FD624E" w:rsidRDefault="00FD624E" w:rsidP="00FD624E">
      <w:pPr>
        <w:spacing w:line="579" w:lineRule="exact"/>
        <w:ind w:firstLine="646"/>
        <w:rPr>
          <w:rFonts w:ascii="仿宋" w:eastAsia="仿宋" w:hAnsi="仿宋" w:cs="仿宋" w:hint="eastAsia"/>
          <w:b/>
          <w:bCs/>
          <w:kern w:val="0"/>
        </w:rPr>
      </w:pPr>
      <w:r>
        <w:rPr>
          <w:rFonts w:ascii="仿宋" w:eastAsia="仿宋" w:hAnsi="仿宋" w:cs="仿宋" w:hint="eastAsia"/>
          <w:b/>
          <w:bCs/>
          <w:kern w:val="0"/>
        </w:rPr>
        <w:t>五、项目结项</w:t>
      </w:r>
    </w:p>
    <w:p w:rsidR="00FD624E" w:rsidRDefault="00FD624E" w:rsidP="00FD624E">
      <w:pPr>
        <w:pStyle w:val="a3"/>
        <w:spacing w:before="0" w:beforeAutospacing="0" w:after="0" w:line="579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按照《重庆市社会科学规划项目管理办法》办理结项。</w:t>
      </w:r>
    </w:p>
    <w:p w:rsidR="00FD624E" w:rsidRDefault="00FD624E" w:rsidP="00FD624E">
      <w:pPr>
        <w:pStyle w:val="a3"/>
        <w:spacing w:before="0" w:beforeAutospacing="0" w:after="0" w:line="579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1.立项之后，其相关或相近选题获得国家社会科学基金项目，或国家自然科学基金项目，或教育部人文社会科学研究项目等立项资助的，可免于鉴定结项；</w:t>
      </w:r>
    </w:p>
    <w:p w:rsidR="00FD624E" w:rsidRDefault="00FD624E" w:rsidP="00FD624E">
      <w:pPr>
        <w:pStyle w:val="a3"/>
        <w:spacing w:before="0" w:beforeAutospacing="0" w:after="0" w:line="579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2.不符合免于鉴定的，需公开发表3篇与其研究内容密切相关的论文（须有成果标识），审核合格后办理结项；</w:t>
      </w:r>
    </w:p>
    <w:p w:rsidR="00FD624E" w:rsidRDefault="00FD624E" w:rsidP="00FD624E">
      <w:pPr>
        <w:spacing w:line="579" w:lineRule="exact"/>
        <w:ind w:firstLine="646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color w:val="333333"/>
        </w:rPr>
        <w:t>3.超过2年研究期限的，予以终止或撤项，并按《重庆市社会科学规划项目管理办法》处理。</w:t>
      </w:r>
    </w:p>
    <w:p w:rsidR="00550723" w:rsidRDefault="00550723" w:rsidP="00FD624E"/>
    <w:sectPr w:rsidR="00550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lucida grand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49"/>
    <w:rsid w:val="00550723"/>
    <w:rsid w:val="00BA4D49"/>
    <w:rsid w:val="00F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4E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FD624E"/>
    <w:pPr>
      <w:spacing w:before="100" w:beforeAutospacing="1" w:after="75" w:line="384" w:lineRule="auto"/>
      <w:ind w:firstLine="420"/>
      <w:jc w:val="left"/>
    </w:pPr>
    <w:rPr>
      <w:rFonts w:ascii="lucida grande" w:eastAsia="lucida grande" w:hAnsi="lucida grande" w:cs="lucida grande" w:hint="eastAsia"/>
      <w:kern w:val="0"/>
      <w:sz w:val="24"/>
      <w:szCs w:val="20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FD624E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4E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FD624E"/>
    <w:pPr>
      <w:spacing w:before="100" w:beforeAutospacing="1" w:after="75" w:line="384" w:lineRule="auto"/>
      <w:ind w:firstLine="420"/>
      <w:jc w:val="left"/>
    </w:pPr>
    <w:rPr>
      <w:rFonts w:ascii="lucida grande" w:eastAsia="lucida grande" w:hAnsi="lucida grande" w:cs="lucida grande" w:hint="eastAsia"/>
      <w:kern w:val="0"/>
      <w:sz w:val="24"/>
      <w:szCs w:val="20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FD624E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>CQMU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袁军</dc:creator>
  <cp:keywords/>
  <dc:description/>
  <cp:lastModifiedBy>袁军</cp:lastModifiedBy>
  <cp:revision>2</cp:revision>
  <dcterms:created xsi:type="dcterms:W3CDTF">2018-09-14T02:30:00Z</dcterms:created>
  <dcterms:modified xsi:type="dcterms:W3CDTF">2018-09-14T02:30:00Z</dcterms:modified>
</cp:coreProperties>
</file>